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65E72AC0"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F8359C">
        <w:t>January 25</w:t>
      </w:r>
      <w:r w:rsidR="003A7F93">
        <w:t>, 202</w:t>
      </w:r>
      <w:r w:rsidR="00F8359C">
        <w:t>5</w:t>
      </w:r>
      <w:r>
        <w:t>)</w:t>
      </w:r>
    </w:p>
    <w:p w14:paraId="284CEBD2" w14:textId="77777777" w:rsidR="00D70CE2" w:rsidRDefault="00D70CE2" w:rsidP="00D70CE2"/>
    <w:p w14:paraId="29FFA1EB" w14:textId="4C95CEC4" w:rsidR="00D70CE2" w:rsidRDefault="00D70CE2" w:rsidP="00D70CE2">
      <w:r w:rsidRPr="00D70CE2">
        <w:rPr>
          <w:b/>
        </w:rPr>
        <w:t>NOTICE IS HEREBY GIVEN</w:t>
      </w:r>
      <w:r w:rsidR="0094294B">
        <w:t xml:space="preserve"> that on</w:t>
      </w:r>
      <w:r w:rsidR="009B0409">
        <w:t xml:space="preserve"> </w:t>
      </w:r>
      <w:r w:rsidR="00F8359C">
        <w:t>February 18, 2025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523A9C93" w:rsidR="00D70CE2" w:rsidRPr="00D70CE2" w:rsidRDefault="007964E5" w:rsidP="00D70CE2">
      <w:pPr>
        <w:pBdr>
          <w:bottom w:val="single" w:sz="4" w:space="1" w:color="auto"/>
        </w:pBdr>
        <w:rPr>
          <w:b/>
        </w:rPr>
      </w:pPr>
      <w:r>
        <w:rPr>
          <w:b/>
        </w:rPr>
        <w:t xml:space="preserve">Case No. </w:t>
      </w:r>
      <w:r w:rsidR="003C485D">
        <w:rPr>
          <w:b/>
        </w:rPr>
        <w:t>Z-PUD2</w:t>
      </w:r>
      <w:r w:rsidR="00F8359C">
        <w:rPr>
          <w:b/>
        </w:rPr>
        <w:t>5</w:t>
      </w:r>
      <w:r w:rsidR="003C485D">
        <w:rPr>
          <w:b/>
        </w:rPr>
        <w:t>-000</w:t>
      </w:r>
      <w:r w:rsidR="008C1F64">
        <w:rPr>
          <w:b/>
        </w:rPr>
        <w:t>2</w:t>
      </w:r>
    </w:p>
    <w:p w14:paraId="556D69CF" w14:textId="01480AC2" w:rsidR="00F17A6C" w:rsidRPr="00102400" w:rsidRDefault="00887ECA" w:rsidP="00F17A6C">
      <w:pPr>
        <w:rPr>
          <w:b/>
        </w:rPr>
      </w:pPr>
      <w:r>
        <w:rPr>
          <w:b/>
        </w:rPr>
        <w:t>Establish the Vista Ridge</w:t>
      </w:r>
      <w:r w:rsidR="00E50116">
        <w:rPr>
          <w:b/>
        </w:rPr>
        <w:t xml:space="preserve"> </w:t>
      </w:r>
      <w:r w:rsidR="008C1F64">
        <w:rPr>
          <w:b/>
        </w:rPr>
        <w:t>2</w:t>
      </w:r>
      <w:r w:rsidR="008C1F64" w:rsidRPr="008C1F64">
        <w:rPr>
          <w:b/>
          <w:vertAlign w:val="superscript"/>
        </w:rPr>
        <w:t>nd</w:t>
      </w:r>
      <w:r w:rsidR="008C1F64">
        <w:rPr>
          <w:b/>
        </w:rPr>
        <w:t xml:space="preserve"> Addition</w:t>
      </w:r>
      <w:r>
        <w:rPr>
          <w:b/>
        </w:rPr>
        <w:t xml:space="preserve"> Planned Unit Development</w:t>
      </w:r>
      <w:r w:rsidR="00F8359C">
        <w:rPr>
          <w:b/>
        </w:rPr>
        <w:t xml:space="preserve"> </w:t>
      </w:r>
      <w:r w:rsidR="00FE032D">
        <w:rPr>
          <w:b/>
        </w:rPr>
        <w:t>on the property</w:t>
      </w:r>
      <w:r w:rsidR="00F8359C">
        <w:rPr>
          <w:b/>
        </w:rPr>
        <w:t xml:space="preserve"> generally</w:t>
      </w:r>
      <w:r w:rsidR="00FE032D">
        <w:rPr>
          <w:b/>
        </w:rPr>
        <w:t xml:space="preserve">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EA1C52" w14:textId="64CD60F8" w:rsidR="00331099" w:rsidRDefault="008C1F64" w:rsidP="00E50116">
      <w:pPr>
        <w:ind w:left="720"/>
        <w:rPr>
          <w:rFonts w:eastAsia="Arial" w:cs="Times New Roman"/>
          <w:bCs/>
          <w:w w:val="105"/>
        </w:rPr>
      </w:pPr>
      <w:r>
        <w:rPr>
          <w:rFonts w:eastAsia="Arial" w:cs="Times New Roman"/>
          <w:bCs/>
          <w:w w:val="105"/>
        </w:rPr>
        <w:t>That portion of the East Half of the Southeast Quarter, Section 17, Township 27 South, Range 3 East of the Sixth Principal Meridian, Butler County, Kansas, more particularly described as follows:</w:t>
      </w:r>
    </w:p>
    <w:p w14:paraId="4F97865B" w14:textId="5BB96E59" w:rsidR="008C1F64" w:rsidRDefault="008C1F64" w:rsidP="00E50116">
      <w:pPr>
        <w:ind w:left="720"/>
        <w:rPr>
          <w:rFonts w:eastAsia="Arial" w:cs="Times New Roman"/>
          <w:bCs/>
          <w:w w:val="105"/>
        </w:rPr>
      </w:pPr>
      <w:r>
        <w:rPr>
          <w:rFonts w:eastAsia="Arial" w:cs="Times New Roman"/>
          <w:bCs/>
          <w:w w:val="105"/>
        </w:rPr>
        <w:t>BEGINNING at the Northeast corner of the Southeast Quarter of said Section 17; THENCE N89°54’59”W, coincident with the north boundary line of said Southeast Quarter, a distance of 946.33 feet, to the east boundary line of a street right-of-way easement and dedication recorded in Book 2023 Page 7825 with the Butler County, Kansas, Register of Deeds; THENCE continuing along the easterly right-of-way boundary line of said dedication, the following courses; FIRST COURSE, S45°14’44”E, a distance of 73.59 feet, to a tangent curve to the right;</w:t>
      </w:r>
      <w:r w:rsidR="0052645A">
        <w:rPr>
          <w:rFonts w:eastAsia="Arial" w:cs="Times New Roman"/>
          <w:bCs/>
          <w:w w:val="105"/>
        </w:rPr>
        <w:t xml:space="preserve"> SECOND COURSE, said curve having a radius of 610.00 feet, a delta of 44°59’59”, an arc length of 479.09 feet, a chord bearing of S22°44’44”E, and a chord distance of 466.87 feet, to a point of tangency; THIRD COURSE, S00°14’44”E, a distance of 723.10 feet, to a tangent curve to the right; FOURTH COURSE, </w:t>
      </w:r>
      <w:r w:rsidR="003A7C8A">
        <w:rPr>
          <w:rFonts w:eastAsia="Arial" w:cs="Times New Roman"/>
          <w:bCs/>
          <w:w w:val="105"/>
        </w:rPr>
        <w:t>said curve having a radius of 610.00 feet, a delta of 44°59’59”, an arc length of 479.09 feet, a chord bearing of S22°15’16”W, and a chord distance of 466.87 feet, to a point of tangency;</w:t>
      </w:r>
      <w:r w:rsidR="00155A81">
        <w:rPr>
          <w:rFonts w:eastAsia="Arial" w:cs="Times New Roman"/>
          <w:bCs/>
          <w:w w:val="105"/>
        </w:rPr>
        <w:t xml:space="preserve"> FIFTH COURSE, S44°45’16”W, a distance of 219.45 feet, to a tangent curve to the left; SIXTH COURSE, said curve having a radius of 540.00 feet, a delta of 45°00’01”, an arc length of 424.12 feet, a chord bearing of S22°15’16”W, a chord distance of 413.30 feet, to a point of tangency;</w:t>
      </w:r>
      <w:r w:rsidR="00FD16A6">
        <w:rPr>
          <w:rFonts w:eastAsia="Arial" w:cs="Times New Roman"/>
          <w:bCs/>
          <w:w w:val="105"/>
        </w:rPr>
        <w:t xml:space="preserve"> SEVENTH COURSE, S00°14’44”E, </w:t>
      </w:r>
      <w:r w:rsidR="00E171D9">
        <w:rPr>
          <w:rFonts w:eastAsia="Arial" w:cs="Times New Roman"/>
          <w:bCs/>
          <w:w w:val="105"/>
        </w:rPr>
        <w:t>a distance of 76.95 feet; THENCE S89°58’16”E, parallel with the south line of said Southeast Quarter, a distance of 1209.04 feet, to the east boundary line of said Southeast Quarter; THENCE N00°16’54”W, coincident with said east boundary line, a distance of 2252.12 feet, to the POINT OF BEGINNING.</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0F1A07EE" w:rsidR="00D70CE2" w:rsidRDefault="00E50116" w:rsidP="00D70CE2">
      <w:pPr>
        <w:ind w:left="720"/>
      </w:pPr>
      <w:r>
        <w:t>1616 E. Central Ave</w:t>
      </w:r>
      <w:r w:rsidR="00F8359C">
        <w:t>.</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2FD94F72" w:rsidR="00D429D7" w:rsidRDefault="00D429D7" w:rsidP="008F4FCA">
      <w:pPr>
        <w:pBdr>
          <w:top w:val="single" w:sz="4" w:space="1" w:color="auto"/>
        </w:pBdr>
        <w:ind w:firstLine="720"/>
      </w:pPr>
      <w:r>
        <w:rPr>
          <w:b/>
        </w:rPr>
        <w:t xml:space="preserve">DATED </w:t>
      </w:r>
      <w:r>
        <w:t xml:space="preserve">this </w:t>
      </w:r>
      <w:r w:rsidR="005A2E8E">
        <w:t>2</w:t>
      </w:r>
      <w:r w:rsidR="00F8359C">
        <w:t>4</w:t>
      </w:r>
      <w:r w:rsidR="005A2E8E" w:rsidRPr="005A2E8E">
        <w:rPr>
          <w:vertAlign w:val="superscript"/>
        </w:rPr>
        <w:t>th</w:t>
      </w:r>
      <w:r w:rsidR="005A2E8E">
        <w:t xml:space="preserve"> day of </w:t>
      </w:r>
      <w:r w:rsidR="00F8359C">
        <w:t>January</w:t>
      </w:r>
      <w:r w:rsidR="004F072D">
        <w:t>, 202</w:t>
      </w:r>
      <w:r w:rsidR="00F8359C">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5428A"/>
    <w:rsid w:val="00155A81"/>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168"/>
    <w:rsid w:val="003818E6"/>
    <w:rsid w:val="003955D6"/>
    <w:rsid w:val="003A55C9"/>
    <w:rsid w:val="003A7C8A"/>
    <w:rsid w:val="003A7F93"/>
    <w:rsid w:val="003C00D1"/>
    <w:rsid w:val="003C485D"/>
    <w:rsid w:val="003D6A3D"/>
    <w:rsid w:val="00402352"/>
    <w:rsid w:val="004224CA"/>
    <w:rsid w:val="00427798"/>
    <w:rsid w:val="00434675"/>
    <w:rsid w:val="00437396"/>
    <w:rsid w:val="00446466"/>
    <w:rsid w:val="0046001E"/>
    <w:rsid w:val="004644D0"/>
    <w:rsid w:val="00475F34"/>
    <w:rsid w:val="00477D8A"/>
    <w:rsid w:val="004817A9"/>
    <w:rsid w:val="004A6BF0"/>
    <w:rsid w:val="004D1C9A"/>
    <w:rsid w:val="004D3A84"/>
    <w:rsid w:val="004D5F93"/>
    <w:rsid w:val="004E3656"/>
    <w:rsid w:val="004F072D"/>
    <w:rsid w:val="00500264"/>
    <w:rsid w:val="00514E08"/>
    <w:rsid w:val="0052645A"/>
    <w:rsid w:val="00546496"/>
    <w:rsid w:val="005A2E8E"/>
    <w:rsid w:val="005A706C"/>
    <w:rsid w:val="005C08E3"/>
    <w:rsid w:val="005C5AA1"/>
    <w:rsid w:val="00637839"/>
    <w:rsid w:val="00647FF3"/>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87ECA"/>
    <w:rsid w:val="008A11EB"/>
    <w:rsid w:val="008A59C1"/>
    <w:rsid w:val="008C1F64"/>
    <w:rsid w:val="008C23F1"/>
    <w:rsid w:val="008E736C"/>
    <w:rsid w:val="008F4FCA"/>
    <w:rsid w:val="00925E82"/>
    <w:rsid w:val="0094294B"/>
    <w:rsid w:val="00970ABF"/>
    <w:rsid w:val="009725BA"/>
    <w:rsid w:val="009765F8"/>
    <w:rsid w:val="00994EE9"/>
    <w:rsid w:val="009A3EEF"/>
    <w:rsid w:val="009A7DC4"/>
    <w:rsid w:val="009B0409"/>
    <w:rsid w:val="009B2345"/>
    <w:rsid w:val="009B3628"/>
    <w:rsid w:val="009B624E"/>
    <w:rsid w:val="009B7F8A"/>
    <w:rsid w:val="009E0068"/>
    <w:rsid w:val="009E2D90"/>
    <w:rsid w:val="009E4DA2"/>
    <w:rsid w:val="00A03B91"/>
    <w:rsid w:val="00A06074"/>
    <w:rsid w:val="00A24EAF"/>
    <w:rsid w:val="00A414A7"/>
    <w:rsid w:val="00AB17B7"/>
    <w:rsid w:val="00AD565E"/>
    <w:rsid w:val="00AF37D7"/>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64AA0"/>
    <w:rsid w:val="00C87366"/>
    <w:rsid w:val="00CA2652"/>
    <w:rsid w:val="00CC56AA"/>
    <w:rsid w:val="00D03885"/>
    <w:rsid w:val="00D33936"/>
    <w:rsid w:val="00D429D7"/>
    <w:rsid w:val="00D654EB"/>
    <w:rsid w:val="00D70CE2"/>
    <w:rsid w:val="00D70E8E"/>
    <w:rsid w:val="00DB1E12"/>
    <w:rsid w:val="00E11BF8"/>
    <w:rsid w:val="00E171D9"/>
    <w:rsid w:val="00E31388"/>
    <w:rsid w:val="00E33FFE"/>
    <w:rsid w:val="00E42AA3"/>
    <w:rsid w:val="00E50116"/>
    <w:rsid w:val="00E6091E"/>
    <w:rsid w:val="00E8591A"/>
    <w:rsid w:val="00E87F67"/>
    <w:rsid w:val="00E964F4"/>
    <w:rsid w:val="00ED7BE1"/>
    <w:rsid w:val="00F07B5F"/>
    <w:rsid w:val="00F07BCA"/>
    <w:rsid w:val="00F17A6C"/>
    <w:rsid w:val="00F45FAF"/>
    <w:rsid w:val="00F61E1D"/>
    <w:rsid w:val="00F774F1"/>
    <w:rsid w:val="00F8359C"/>
    <w:rsid w:val="00F868B0"/>
    <w:rsid w:val="00FD05D1"/>
    <w:rsid w:val="00FD16A6"/>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38</cp:revision>
  <cp:lastPrinted>2025-01-23T16:46:00Z</cp:lastPrinted>
  <dcterms:created xsi:type="dcterms:W3CDTF">2023-08-24T13:37:00Z</dcterms:created>
  <dcterms:modified xsi:type="dcterms:W3CDTF">2025-01-23T18:33:00Z</dcterms:modified>
</cp:coreProperties>
</file>